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14" w:rsidRDefault="002C6EC9" w:rsidP="009A3314">
      <w:pPr>
        <w:jc w:val="center"/>
        <w:rPr>
          <w:b/>
          <w:color w:val="FF0000"/>
        </w:rPr>
      </w:pPr>
      <w:r w:rsidRPr="009A3314">
        <w:rPr>
          <w:b/>
          <w:sz w:val="28"/>
          <w:szCs w:val="28"/>
        </w:rPr>
        <w:t>Trattenuta nel cedolino del mese di febbraio su</w:t>
      </w:r>
      <w:r w:rsidRPr="009A3314">
        <w:rPr>
          <w:b/>
        </w:rPr>
        <w:t>:</w:t>
      </w:r>
    </w:p>
    <w:p w:rsidR="00397140" w:rsidRDefault="002C6EC9" w:rsidP="009A3314">
      <w:pPr>
        <w:jc w:val="center"/>
      </w:pPr>
      <w:r w:rsidRPr="004D76A3">
        <w:rPr>
          <w:b/>
          <w:color w:val="FF0000"/>
        </w:rPr>
        <w:t>“Conguaglio fondo pensione”</w:t>
      </w:r>
      <w:r w:rsidRPr="004D76A3">
        <w:rPr>
          <w:color w:val="FF0000"/>
        </w:rPr>
        <w:t xml:space="preserve"> </w:t>
      </w:r>
      <w:r>
        <w:t xml:space="preserve">(cod.800/390) e/o </w:t>
      </w:r>
      <w:r w:rsidRPr="004D76A3">
        <w:rPr>
          <w:color w:val="C00000"/>
        </w:rPr>
        <w:t xml:space="preserve">“Conguaglio fondo credito” </w:t>
      </w:r>
      <w:r>
        <w:t>(cod.800/394).</w:t>
      </w:r>
    </w:p>
    <w:p w:rsidR="002C6EC9" w:rsidRPr="009A3314" w:rsidRDefault="00495C5B">
      <w:r>
        <w:t xml:space="preserve">Motivi delle </w:t>
      </w:r>
      <w:bookmarkStart w:id="0" w:name="_GoBack"/>
      <w:bookmarkEnd w:id="0"/>
      <w:r w:rsidR="002C6EC9" w:rsidRPr="009A3314">
        <w:t>trattenute:</w:t>
      </w:r>
    </w:p>
    <w:p w:rsidR="002C6EC9" w:rsidRPr="004A2E19" w:rsidRDefault="002C6EC9" w:rsidP="004D76A3">
      <w:pPr>
        <w:spacing w:after="0" w:line="360" w:lineRule="auto"/>
        <w:rPr>
          <w:b/>
        </w:rPr>
      </w:pPr>
      <w:r w:rsidRPr="004D76A3">
        <w:rPr>
          <w:b/>
          <w:color w:val="FF0000"/>
        </w:rPr>
        <w:t xml:space="preserve">“Conguaglio fondo </w:t>
      </w:r>
      <w:proofErr w:type="gramStart"/>
      <w:r w:rsidRPr="004D76A3">
        <w:rPr>
          <w:b/>
          <w:color w:val="FF0000"/>
        </w:rPr>
        <w:t>pensione”</w:t>
      </w:r>
      <w:r w:rsidR="004A2E19">
        <w:rPr>
          <w:b/>
        </w:rPr>
        <w:t>-</w:t>
      </w:r>
      <w:proofErr w:type="gramEnd"/>
      <w:r w:rsidRPr="004D76A3">
        <w:rPr>
          <w:b/>
          <w:color w:val="FF0000"/>
        </w:rPr>
        <w:t xml:space="preserve"> </w:t>
      </w:r>
      <w:r w:rsidR="004A2E19" w:rsidRPr="004F2413">
        <w:t>indicato con il codice</w:t>
      </w:r>
      <w:r w:rsidR="004A2E19" w:rsidRPr="008017BE">
        <w:rPr>
          <w:color w:val="FF0000"/>
        </w:rPr>
        <w:t xml:space="preserve"> 800/390</w:t>
      </w:r>
      <w:r w:rsidR="004A2E19">
        <w:t>:</w:t>
      </w:r>
    </w:p>
    <w:p w:rsidR="002C6EC9" w:rsidRPr="002C6EC9" w:rsidRDefault="002C6EC9" w:rsidP="004D76A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La Riforma del sistema pensionistico obbligatorio e complementare (L. 8 agosto 1995, n. 335) ha istituito presso </w:t>
      </w:r>
      <w:proofErr w:type="gramStart"/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l' INPS</w:t>
      </w:r>
      <w:proofErr w:type="gramEnd"/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-ex gestione Inpdap, con effetto dal 1° gennaio 1996, la gestione separata dei trattamenti pensionistici ai dipendenti dello Stato.</w:t>
      </w:r>
    </w:p>
    <w:p w:rsidR="002C6EC9" w:rsidRPr="002C6EC9" w:rsidRDefault="002C6EC9" w:rsidP="004D76A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Conseguentemente sono stati stabiliti i criteri per la determinazione della base imponibile e sono state individuate le aliquote da applicare, nonché sono state definite le modalità di versamento dei contributi all' INPS-ex gestione Inpdap (</w:t>
      </w:r>
      <w:proofErr w:type="spellStart"/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cirolare</w:t>
      </w:r>
      <w:proofErr w:type="spellEnd"/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MEF n. 3 del 15 gennaio 1996).</w:t>
      </w:r>
    </w:p>
    <w:p w:rsidR="002C6EC9" w:rsidRPr="002C6EC9" w:rsidRDefault="002C6EC9" w:rsidP="004D76A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Nella tabella di seguito riportata vengono indicate le ritenute previdenziali e le relative aliquote applicate al personale iscritto alla CTPS:</w:t>
      </w:r>
    </w:p>
    <w:p w:rsidR="002C6EC9" w:rsidRPr="002C6EC9" w:rsidRDefault="002C6EC9" w:rsidP="004D76A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Legenda: </w:t>
      </w:r>
      <w:r w:rsidRPr="002C6EC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>d.</w:t>
      </w: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= dipendente; </w:t>
      </w:r>
      <w:r w:rsidRPr="002C6EC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>D.</w:t>
      </w: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= datore di lavoro</w:t>
      </w:r>
    </w:p>
    <w:tbl>
      <w:tblPr>
        <w:tblW w:w="5008" w:type="pct"/>
        <w:tblCellSpacing w:w="15" w:type="dxa"/>
        <w:tblInd w:w="-8" w:type="dxa"/>
        <w:tblBorders>
          <w:top w:val="single" w:sz="6" w:space="0" w:color="1350A3"/>
          <w:left w:val="single" w:sz="6" w:space="0" w:color="1350A3"/>
          <w:bottom w:val="single" w:sz="6" w:space="0" w:color="1350A3"/>
          <w:right w:val="single" w:sz="6" w:space="0" w:color="1350A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Ritenute previdenziali e relative aliquote applicate al personale iscritto alla Cassa Stato"/>
      </w:tblPr>
      <w:tblGrid>
        <w:gridCol w:w="1410"/>
        <w:gridCol w:w="1708"/>
        <w:gridCol w:w="1673"/>
        <w:gridCol w:w="1760"/>
        <w:gridCol w:w="962"/>
        <w:gridCol w:w="1009"/>
        <w:gridCol w:w="537"/>
        <w:gridCol w:w="578"/>
      </w:tblGrid>
      <w:tr w:rsidR="002C6EC9" w:rsidRPr="002C6EC9" w:rsidTr="004D76A3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Personale iscritto alla Cassa Stato</w:t>
            </w:r>
          </w:p>
        </w:tc>
      </w:tr>
      <w:tr w:rsidR="002C6EC9" w:rsidRPr="002C6EC9" w:rsidTr="004D76A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FONDO PENSIONE INPDAP</w:t>
            </w:r>
          </w:p>
        </w:tc>
        <w:tc>
          <w:tcPr>
            <w:tcW w:w="0" w:type="auto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OPERA DI PREVIDENZA / TFR</w:t>
            </w:r>
          </w:p>
        </w:tc>
        <w:tc>
          <w:tcPr>
            <w:tcW w:w="0" w:type="auto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FONDO CREDITO</w:t>
            </w:r>
          </w:p>
        </w:tc>
        <w:tc>
          <w:tcPr>
            <w:tcW w:w="0" w:type="auto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I.R.A.P.</w:t>
            </w:r>
          </w:p>
        </w:tc>
      </w:tr>
      <w:tr w:rsidR="002C6EC9" w:rsidRPr="002C6EC9" w:rsidTr="004D76A3">
        <w:trPr>
          <w:tblCellSpacing w:w="15" w:type="dxa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1350A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b/>
                <w:bCs/>
                <w:color w:val="FFFFFF"/>
                <w:sz w:val="17"/>
                <w:szCs w:val="17"/>
                <w:lang w:eastAsia="it-IT"/>
              </w:rPr>
              <w:t>%D.</w:t>
            </w:r>
          </w:p>
        </w:tc>
      </w:tr>
      <w:tr w:rsidR="002C6EC9" w:rsidRPr="002C6EC9" w:rsidTr="004D76A3">
        <w:trPr>
          <w:tblCellSpacing w:w="15" w:type="dxa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8,80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24,20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2,00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5,68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0,35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C6EC9" w:rsidRPr="002C6EC9" w:rsidRDefault="002C6EC9" w:rsidP="002C6EC9">
            <w:pPr>
              <w:spacing w:before="375"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</w:pPr>
            <w:r w:rsidRPr="002C6EC9">
              <w:rPr>
                <w:rFonts w:ascii="Verdana" w:eastAsia="Times New Roman" w:hAnsi="Verdana" w:cs="Arial"/>
                <w:color w:val="333333"/>
                <w:sz w:val="17"/>
                <w:szCs w:val="17"/>
                <w:lang w:eastAsia="it-IT"/>
              </w:rPr>
              <w:t>8,50</w:t>
            </w:r>
          </w:p>
        </w:tc>
      </w:tr>
    </w:tbl>
    <w:p w:rsidR="002C6EC9" w:rsidRPr="002C6EC9" w:rsidRDefault="002C6EC9" w:rsidP="004D76A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La ritenuta per fondo pensione per questo regime contributivo è applicata per le voci che compongono la retribuzione fissa e continuativa, mentre le ritenute dovute sul trattamento accessorio sono operate direttamente dai singoli uffici di servizio che provvedono alla liquidazione degli emolumenti.</w:t>
      </w:r>
    </w:p>
    <w:p w:rsidR="002C6EC9" w:rsidRPr="002C6EC9" w:rsidRDefault="002C6EC9" w:rsidP="004D76A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color w:val="000000"/>
          <w:sz w:val="18"/>
          <w:szCs w:val="18"/>
          <w:highlight w:val="yellow"/>
          <w:lang w:eastAsia="it-IT"/>
        </w:rPr>
        <w:t xml:space="preserve"> Entro il 12 gennaio di ciascun anno </w:t>
      </w:r>
      <w:proofErr w:type="spellStart"/>
      <w:r w:rsidRPr="002C6EC9">
        <w:rPr>
          <w:rFonts w:ascii="Verdana" w:eastAsia="Times New Roman" w:hAnsi="Verdana" w:cs="Arial"/>
          <w:color w:val="000000"/>
          <w:sz w:val="18"/>
          <w:szCs w:val="18"/>
          <w:highlight w:val="yellow"/>
          <w:lang w:eastAsia="it-IT"/>
        </w:rPr>
        <w:t>NoiPA</w:t>
      </w:r>
      <w:proofErr w:type="spellEnd"/>
      <w:r w:rsidRPr="002C6EC9">
        <w:rPr>
          <w:rFonts w:ascii="Verdana" w:eastAsia="Times New Roman" w:hAnsi="Verdana" w:cs="Arial"/>
          <w:color w:val="000000"/>
          <w:sz w:val="18"/>
          <w:szCs w:val="18"/>
          <w:highlight w:val="yellow"/>
          <w:lang w:eastAsia="it-IT"/>
        </w:rPr>
        <w:t xml:space="preserve"> provvede ad acquisire le somme accessorie liquidate dagli uffici di servizio al fine dell'elaborazione del conguaglio previdenziale e del rilascio del modello CUD. In particolare in tale occasione </w:t>
      </w:r>
      <w:proofErr w:type="spellStart"/>
      <w:r w:rsidRPr="002C6EC9">
        <w:rPr>
          <w:rFonts w:ascii="Verdana" w:eastAsia="Times New Roman" w:hAnsi="Verdana" w:cs="Arial"/>
          <w:color w:val="000000"/>
          <w:sz w:val="18"/>
          <w:szCs w:val="18"/>
          <w:highlight w:val="yellow"/>
          <w:lang w:eastAsia="it-IT"/>
        </w:rPr>
        <w:t>NoiPA</w:t>
      </w:r>
      <w:proofErr w:type="spellEnd"/>
      <w:r w:rsidRPr="002C6EC9">
        <w:rPr>
          <w:rFonts w:ascii="Verdana" w:eastAsia="Times New Roman" w:hAnsi="Verdana" w:cs="Arial"/>
          <w:color w:val="000000"/>
          <w:sz w:val="18"/>
          <w:szCs w:val="18"/>
          <w:highlight w:val="yellow"/>
          <w:lang w:eastAsia="it-IT"/>
        </w:rPr>
        <w:t xml:space="preserve"> effettua la verifica che la retribuzione accessoria sia inferiore alla maggiorazione del 18% prevista dall'art. 2 comma 10 della legge 335/1995 e, in tal caso, provvede ad applicare l'aliquota del fondo pensioni sulla differenza calcolata tra la maggiorazione del 18% e la retribuzione accessoria.</w:t>
      </w:r>
    </w:p>
    <w:p w:rsidR="002C6EC9" w:rsidRPr="002C6EC9" w:rsidRDefault="002C6EC9" w:rsidP="004D76A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L'eventuale debito contributivo così calcolato, viene rateizzato in 4 rate dalla mensilità di febbraio alla mensilità di maggio compresa.</w:t>
      </w:r>
    </w:p>
    <w:p w:rsidR="002C6EC9" w:rsidRDefault="002C6EC9" w:rsidP="004D76A3">
      <w:pPr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2C6EC9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Il debito rateizzato è identificato sul cedolino dello stipendio con il </w:t>
      </w:r>
      <w:r w:rsidRPr="002C6EC9">
        <w:rPr>
          <w:rFonts w:ascii="Verdana" w:eastAsia="Times New Roman" w:hAnsi="Verdana" w:cs="Arial"/>
          <w:b/>
          <w:color w:val="0070C0"/>
          <w:sz w:val="18"/>
          <w:szCs w:val="18"/>
          <w:u w:val="single"/>
          <w:lang w:eastAsia="it-IT"/>
        </w:rPr>
        <w:t xml:space="preserve">codice </w:t>
      </w:r>
      <w:r w:rsidR="004A2E19">
        <w:rPr>
          <w:rFonts w:ascii="Verdana" w:eastAsia="Times New Roman" w:hAnsi="Verdana" w:cs="Arial"/>
          <w:b/>
          <w:color w:val="0070C0"/>
          <w:sz w:val="18"/>
          <w:szCs w:val="18"/>
          <w:u w:val="single"/>
          <w:lang w:eastAsia="it-IT"/>
        </w:rPr>
        <w:t>800/</w:t>
      </w:r>
      <w:r w:rsidRPr="002C6EC9">
        <w:rPr>
          <w:rFonts w:ascii="Verdana" w:eastAsia="Times New Roman" w:hAnsi="Verdana" w:cs="Arial"/>
          <w:b/>
          <w:color w:val="0070C0"/>
          <w:sz w:val="18"/>
          <w:szCs w:val="18"/>
          <w:u w:val="single"/>
          <w:lang w:eastAsia="it-IT"/>
        </w:rPr>
        <w:t>390</w:t>
      </w:r>
      <w:r w:rsidRPr="002C6EC9">
        <w:rPr>
          <w:rFonts w:ascii="Verdana" w:eastAsia="Times New Roman" w:hAnsi="Verdana" w:cs="Arial"/>
          <w:b/>
          <w:color w:val="0070C0"/>
          <w:sz w:val="18"/>
          <w:szCs w:val="18"/>
          <w:lang w:eastAsia="it-IT"/>
        </w:rPr>
        <w:t xml:space="preserve"> </w:t>
      </w:r>
      <w:r w:rsidRPr="002C6EC9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e la descrizione "Applicazione L. 335/95".</w:t>
      </w:r>
    </w:p>
    <w:p w:rsidR="004D76A3" w:rsidRPr="002C6EC9" w:rsidRDefault="004D76A3" w:rsidP="004D76A3">
      <w:pPr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:rsidR="002C6EC9" w:rsidRPr="004A2E19" w:rsidRDefault="004D76A3" w:rsidP="00EE2232">
      <w:pPr>
        <w:spacing w:after="0" w:line="360" w:lineRule="auto"/>
        <w:rPr>
          <w:b/>
        </w:rPr>
      </w:pPr>
      <w:r w:rsidRPr="00EE2232">
        <w:rPr>
          <w:b/>
        </w:rPr>
        <w:t xml:space="preserve"> </w:t>
      </w:r>
      <w:r w:rsidR="002C6EC9" w:rsidRPr="00EE2232">
        <w:rPr>
          <w:b/>
          <w:color w:val="C00000"/>
        </w:rPr>
        <w:t xml:space="preserve">“Conguaglio fondo </w:t>
      </w:r>
      <w:proofErr w:type="gramStart"/>
      <w:r w:rsidR="00EE2232" w:rsidRPr="00EE2232">
        <w:rPr>
          <w:b/>
          <w:color w:val="C00000"/>
        </w:rPr>
        <w:t>cr</w:t>
      </w:r>
      <w:r w:rsidR="002C6EC9" w:rsidRPr="00EE2232">
        <w:rPr>
          <w:b/>
          <w:color w:val="C00000"/>
        </w:rPr>
        <w:t>e</w:t>
      </w:r>
      <w:r w:rsidR="00EE2232" w:rsidRPr="00EE2232">
        <w:rPr>
          <w:b/>
          <w:color w:val="C00000"/>
        </w:rPr>
        <w:t>dito</w:t>
      </w:r>
      <w:r w:rsidR="002C6EC9" w:rsidRPr="00EE2232">
        <w:rPr>
          <w:b/>
          <w:color w:val="C00000"/>
        </w:rPr>
        <w:t>”</w:t>
      </w:r>
      <w:r w:rsidR="004A2E19" w:rsidRPr="004A2E19">
        <w:rPr>
          <w:b/>
        </w:rPr>
        <w:t>-</w:t>
      </w:r>
      <w:proofErr w:type="gramEnd"/>
      <w:r w:rsidR="004A2E19" w:rsidRPr="004A2E19">
        <w:t xml:space="preserve"> </w:t>
      </w:r>
      <w:r w:rsidR="004A2E19" w:rsidRPr="000C1940">
        <w:t>Indicato con il</w:t>
      </w:r>
      <w:r w:rsidR="004A2E19" w:rsidRPr="00AD5F0C">
        <w:rPr>
          <w:color w:val="FF0000"/>
        </w:rPr>
        <w:t xml:space="preserve"> </w:t>
      </w:r>
      <w:r w:rsidR="004A2E19" w:rsidRPr="008017BE">
        <w:rPr>
          <w:color w:val="FF0000"/>
        </w:rPr>
        <w:t>cod. 800/394</w:t>
      </w:r>
      <w:r w:rsidR="004A2E19">
        <w:rPr>
          <w:b/>
        </w:rPr>
        <w:t>:</w:t>
      </w:r>
    </w:p>
    <w:p w:rsidR="009A3314" w:rsidRDefault="00EE2232" w:rsidP="00EE2232">
      <w:pPr>
        <w:pStyle w:val="Paragrafoelenco"/>
      </w:pPr>
      <w:r>
        <w:t>Ai sensi dell’art. 1 –c.242 della Legge n. 662/96 (Legge Finanziaria 1997), questa trattenuta dello 0,35% deve essere applicata sul 118% e non sul 100% delle voci retributive di carattere fisso e continuativo. Nel corso dell’anno precedente è stata applicata solo sul 100% dello stipendio, con l’emissione</w:t>
      </w:r>
      <w:r w:rsidR="004A2E19">
        <w:t xml:space="preserve"> del cedolino dello stipendio del solo mese di</w:t>
      </w:r>
      <w:r>
        <w:t xml:space="preserve"> febbraio</w:t>
      </w:r>
      <w:r w:rsidR="009A3314">
        <w:t>,</w:t>
      </w:r>
      <w:r>
        <w:t xml:space="preserve"> </w:t>
      </w:r>
      <w:proofErr w:type="spellStart"/>
      <w:r>
        <w:t>NoiPA</w:t>
      </w:r>
      <w:proofErr w:type="spellEnd"/>
      <w:r>
        <w:t xml:space="preserve"> provvede ad effettuare la trattenuta dello 0,35% sul</w:t>
      </w:r>
      <w:r w:rsidR="009A3314">
        <w:t>la differenza del</w:t>
      </w:r>
      <w:r>
        <w:t xml:space="preserve"> 18%.</w:t>
      </w:r>
      <w:r w:rsidR="009A3314">
        <w:t xml:space="preserve"> </w:t>
      </w:r>
    </w:p>
    <w:p w:rsidR="004A2E19" w:rsidRDefault="004A2E19" w:rsidP="00EE2232">
      <w:pPr>
        <w:pStyle w:val="Paragrafoelenco"/>
      </w:pPr>
      <w:r w:rsidRPr="002C6EC9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Il debito rateizzato è identificato sul cedolino dello stipendio con il </w:t>
      </w:r>
      <w:r w:rsidRPr="002C6EC9">
        <w:rPr>
          <w:rFonts w:ascii="Verdana" w:eastAsia="Times New Roman" w:hAnsi="Verdana" w:cs="Arial"/>
          <w:b/>
          <w:color w:val="0070C0"/>
          <w:sz w:val="18"/>
          <w:szCs w:val="18"/>
          <w:u w:val="single"/>
          <w:lang w:eastAsia="it-IT"/>
        </w:rPr>
        <w:t xml:space="preserve">codice </w:t>
      </w:r>
      <w:r>
        <w:rPr>
          <w:rFonts w:ascii="Verdana" w:eastAsia="Times New Roman" w:hAnsi="Verdana" w:cs="Arial"/>
          <w:b/>
          <w:color w:val="0070C0"/>
          <w:sz w:val="18"/>
          <w:szCs w:val="18"/>
          <w:u w:val="single"/>
          <w:lang w:eastAsia="it-IT"/>
        </w:rPr>
        <w:t>800/</w:t>
      </w:r>
      <w:r w:rsidRPr="002C6EC9">
        <w:rPr>
          <w:rFonts w:ascii="Verdana" w:eastAsia="Times New Roman" w:hAnsi="Verdana" w:cs="Arial"/>
          <w:b/>
          <w:color w:val="0070C0"/>
          <w:sz w:val="18"/>
          <w:szCs w:val="18"/>
          <w:u w:val="single"/>
          <w:lang w:eastAsia="it-IT"/>
        </w:rPr>
        <w:t>39</w:t>
      </w:r>
      <w:r>
        <w:rPr>
          <w:rFonts w:ascii="Verdana" w:eastAsia="Times New Roman" w:hAnsi="Verdana" w:cs="Arial"/>
          <w:b/>
          <w:color w:val="0070C0"/>
          <w:sz w:val="18"/>
          <w:szCs w:val="18"/>
          <w:u w:val="single"/>
          <w:lang w:eastAsia="it-IT"/>
        </w:rPr>
        <w:t>4</w:t>
      </w:r>
    </w:p>
    <w:sectPr w:rsidR="004A2E19" w:rsidSect="009A3314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2659A"/>
    <w:multiLevelType w:val="hybridMultilevel"/>
    <w:tmpl w:val="0CA4497E"/>
    <w:lvl w:ilvl="0" w:tplc="7D36F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9"/>
    <w:rsid w:val="002C6EC9"/>
    <w:rsid w:val="00397140"/>
    <w:rsid w:val="00495C5B"/>
    <w:rsid w:val="004A2E19"/>
    <w:rsid w:val="004D76A3"/>
    <w:rsid w:val="009A3314"/>
    <w:rsid w:val="00E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2C6B-D53E-4575-9916-4F14BC35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E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C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8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5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0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2015-02-26T06:15:00Z</dcterms:created>
  <dcterms:modified xsi:type="dcterms:W3CDTF">2015-02-26T07:09:00Z</dcterms:modified>
</cp:coreProperties>
</file>